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02" w:rsidRPr="007B5902" w:rsidRDefault="007B5902" w:rsidP="007B5902">
      <w:pPr>
        <w:rPr>
          <w:rFonts w:ascii="Times New Roman" w:hAnsi="Times New Roman" w:cs="Times New Roman"/>
          <w:color w:val="000000"/>
          <w:sz w:val="28"/>
          <w:szCs w:val="28"/>
          <w:shd w:val="clear" w:color="auto" w:fill="FFFFFF"/>
        </w:rPr>
      </w:pPr>
      <w:r w:rsidRPr="007B5902">
        <w:rPr>
          <w:rFonts w:ascii="Times New Roman" w:hAnsi="Times New Roman" w:cs="Times New Roman"/>
          <w:color w:val="000000"/>
          <w:sz w:val="28"/>
          <w:szCs w:val="28"/>
          <w:shd w:val="clear" w:color="auto" w:fill="FFFFFF"/>
        </w:rPr>
        <w:t xml:space="preserve">As with many volunteer organizations that benefit our children and community, the successful operation of our club depends on </w:t>
      </w:r>
      <w:r w:rsidRPr="007B5902">
        <w:rPr>
          <w:rFonts w:ascii="Times New Roman" w:hAnsi="Times New Roman" w:cs="Times New Roman"/>
          <w:b/>
          <w:color w:val="000000"/>
          <w:sz w:val="28"/>
          <w:szCs w:val="28"/>
          <w:u w:val="single"/>
          <w:shd w:val="clear" w:color="auto" w:fill="FFFFFF"/>
        </w:rPr>
        <w:t>volunteers</w:t>
      </w:r>
      <w:r w:rsidRPr="007B5902">
        <w:rPr>
          <w:rFonts w:ascii="Times New Roman" w:hAnsi="Times New Roman" w:cs="Times New Roman"/>
          <w:color w:val="000000"/>
          <w:sz w:val="28"/>
          <w:szCs w:val="28"/>
          <w:shd w:val="clear" w:color="auto" w:fill="FFFFFF"/>
        </w:rPr>
        <w:t>.  We have volunteer needs for tasks that include parent representative-team manager, field assistance, team registration, uniform organization and distribution, equipment management, concessions, fundraising projects, serving on the board of directors, coaching, helping to coordinate events, referee coordination, tournament coordination, team photos, etc.  </w:t>
      </w:r>
    </w:p>
    <w:p w:rsidR="007B5902" w:rsidRPr="007B5902" w:rsidRDefault="007B5902" w:rsidP="007B5902">
      <w:pPr>
        <w:rPr>
          <w:rFonts w:ascii="Times New Roman" w:hAnsi="Times New Roman" w:cs="Times New Roman"/>
          <w:color w:val="000000"/>
          <w:sz w:val="28"/>
          <w:szCs w:val="28"/>
          <w:shd w:val="clear" w:color="auto" w:fill="FFFFFF"/>
        </w:rPr>
      </w:pPr>
    </w:p>
    <w:p w:rsidR="007B5902" w:rsidRPr="007B5902" w:rsidRDefault="007B5902" w:rsidP="007B5902">
      <w:pPr>
        <w:rPr>
          <w:rFonts w:ascii="Times New Roman" w:hAnsi="Times New Roman" w:cs="Times New Roman"/>
          <w:color w:val="000000"/>
          <w:sz w:val="28"/>
          <w:szCs w:val="28"/>
          <w:shd w:val="clear" w:color="auto" w:fill="FFFFFF"/>
        </w:rPr>
      </w:pPr>
      <w:r w:rsidRPr="007B5902">
        <w:rPr>
          <w:rFonts w:ascii="Times New Roman" w:hAnsi="Times New Roman" w:cs="Times New Roman"/>
          <w:color w:val="000000"/>
          <w:sz w:val="28"/>
          <w:szCs w:val="28"/>
          <w:shd w:val="clear" w:color="auto" w:fill="FFFFFF"/>
        </w:rPr>
        <w:t xml:space="preserve">If the volunteer work is spread out amongst all teams and parents involved, then the goal of the club to lower fees and make money for our respected programs can be accomplished.  Our board and current volunteers are balancing their volunteer work with full-time occupations. There are simply not enough words to adequately thank those who help. One of the keys to respected clubs within NLYAA is the effectiveness of the volunteer staff. As we grow your help, input, and experience as a volunteer is essential to enhancing our programming. The club has set mandatory guidelines to distribute this workload. With this said there has been given the opportunity to “buy out” a families, volunteer time. That will no longer be allowed due to the fact that we NEED the help. </w:t>
      </w:r>
      <w:bookmarkStart w:id="0" w:name="_GoBack"/>
      <w:bookmarkEnd w:id="0"/>
    </w:p>
    <w:p w:rsidR="007B5902" w:rsidRPr="007B5902" w:rsidRDefault="007B5902" w:rsidP="007B5902">
      <w:pPr>
        <w:pStyle w:val="NormalWeb"/>
        <w:shd w:val="clear" w:color="auto" w:fill="FFFFFF"/>
        <w:spacing w:before="150" w:beforeAutospacing="0" w:after="150" w:afterAutospacing="0"/>
        <w:rPr>
          <w:rFonts w:ascii="Times New Roman" w:hAnsi="Times New Roman"/>
          <w:color w:val="000000"/>
          <w:sz w:val="28"/>
          <w:szCs w:val="28"/>
        </w:rPr>
      </w:pPr>
      <w:r w:rsidRPr="007B5902">
        <w:rPr>
          <w:rFonts w:ascii="Times New Roman" w:hAnsi="Times New Roman"/>
          <w:color w:val="000000"/>
          <w:sz w:val="28"/>
          <w:szCs w:val="28"/>
        </w:rPr>
        <w:t>In order to run a successful sport program we need the assistance of the all our families. NLYAA  requires that ALL families work the necessary volunteer hours set by the sport program to which  your child participates. This does NOT include half-time snacks.</w:t>
      </w:r>
    </w:p>
    <w:p w:rsidR="007B5902" w:rsidRPr="007B5902" w:rsidRDefault="007B5902" w:rsidP="007B5902">
      <w:pPr>
        <w:pStyle w:val="NormalWeb"/>
        <w:shd w:val="clear" w:color="auto" w:fill="FFFFFF"/>
        <w:spacing w:before="150" w:beforeAutospacing="0" w:after="150" w:afterAutospacing="0"/>
        <w:rPr>
          <w:rFonts w:ascii="Times New Roman" w:hAnsi="Times New Roman"/>
          <w:color w:val="000000"/>
          <w:sz w:val="28"/>
          <w:szCs w:val="28"/>
        </w:rPr>
      </w:pPr>
      <w:r w:rsidRPr="007B5902">
        <w:rPr>
          <w:rFonts w:ascii="Times New Roman" w:hAnsi="Times New Roman"/>
          <w:color w:val="000000"/>
          <w:sz w:val="28"/>
          <w:szCs w:val="28"/>
        </w:rPr>
        <w:t>If your family does not reach the minimally required volunteer hours per season, your child WILL NOT BE PERMITED TO PLAY.  Depending on the timing of the last home game versus the last season game or playoffs will determine what game(s) he/she will not play. This could also lead into the next season.</w:t>
      </w:r>
    </w:p>
    <w:p w:rsidR="007B5902" w:rsidRPr="007B5902" w:rsidRDefault="007B5902" w:rsidP="007B5902">
      <w:pPr>
        <w:pStyle w:val="NormalWeb"/>
        <w:shd w:val="clear" w:color="auto" w:fill="FFFFFF"/>
        <w:spacing w:before="150" w:beforeAutospacing="0" w:after="150" w:afterAutospacing="0"/>
        <w:rPr>
          <w:rFonts w:ascii="Times New Roman" w:hAnsi="Times New Roman"/>
          <w:color w:val="000000"/>
          <w:sz w:val="28"/>
          <w:szCs w:val="28"/>
        </w:rPr>
      </w:pPr>
      <w:r w:rsidRPr="007B5902">
        <w:rPr>
          <w:rFonts w:ascii="Times New Roman" w:hAnsi="Times New Roman"/>
          <w:color w:val="000000"/>
          <w:sz w:val="28"/>
          <w:szCs w:val="28"/>
        </w:rPr>
        <w:t>Once games and the number of players per team are established, the sport director may at their discretion, change the amount of volunteer requirements.</w:t>
      </w:r>
    </w:p>
    <w:p w:rsidR="007B5902" w:rsidRDefault="007B5902" w:rsidP="007B5902">
      <w:pPr>
        <w:pStyle w:val="NormalWeb"/>
        <w:shd w:val="clear" w:color="auto" w:fill="FFFFFF"/>
        <w:spacing w:before="150" w:beforeAutospacing="0" w:after="150" w:afterAutospacing="0"/>
        <w:rPr>
          <w:rFonts w:ascii="Times New Roman" w:hAnsi="Times New Roman"/>
          <w:color w:val="000000"/>
          <w:sz w:val="28"/>
          <w:szCs w:val="28"/>
        </w:rPr>
      </w:pPr>
    </w:p>
    <w:p w:rsidR="007B5902" w:rsidRPr="007B5902" w:rsidRDefault="007B5902" w:rsidP="007B5902">
      <w:pPr>
        <w:pStyle w:val="NormalWeb"/>
        <w:shd w:val="clear" w:color="auto" w:fill="FFFFFF"/>
        <w:spacing w:before="150" w:beforeAutospacing="0" w:after="150" w:afterAutospacing="0"/>
        <w:rPr>
          <w:rFonts w:ascii="Times New Roman" w:hAnsi="Times New Roman"/>
          <w:color w:val="000000"/>
          <w:sz w:val="28"/>
          <w:szCs w:val="28"/>
        </w:rPr>
      </w:pPr>
      <w:r>
        <w:rPr>
          <w:rFonts w:ascii="Times New Roman" w:hAnsi="Times New Roman"/>
          <w:color w:val="000000"/>
          <w:sz w:val="28"/>
          <w:szCs w:val="28"/>
        </w:rPr>
        <w:t>*</w:t>
      </w:r>
      <w:r w:rsidR="00294FF4">
        <w:rPr>
          <w:rFonts w:ascii="Times New Roman" w:hAnsi="Times New Roman"/>
          <w:color w:val="000000"/>
          <w:sz w:val="28"/>
          <w:szCs w:val="28"/>
        </w:rPr>
        <w:t>Children under the age of 18</w:t>
      </w:r>
      <w:r w:rsidRPr="007B5902">
        <w:rPr>
          <w:rFonts w:ascii="Times New Roman" w:hAnsi="Times New Roman"/>
          <w:color w:val="000000"/>
          <w:sz w:val="28"/>
          <w:szCs w:val="28"/>
        </w:rPr>
        <w:t xml:space="preserve"> are not permitted to work in the concession stand or trailer.</w:t>
      </w:r>
    </w:p>
    <w:p w:rsidR="00E67205" w:rsidRPr="000169A6" w:rsidRDefault="00E67205" w:rsidP="002518D0"/>
    <w:sectPr w:rsidR="00E67205" w:rsidRPr="000169A6" w:rsidSect="000169A6">
      <w:headerReference w:type="default" r:id="rId8"/>
      <w:footerReference w:type="default" r:id="rId9"/>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F93" w:rsidRDefault="009A1F93" w:rsidP="002518D0">
      <w:r>
        <w:separator/>
      </w:r>
    </w:p>
  </w:endnote>
  <w:endnote w:type="continuationSeparator" w:id="0">
    <w:p w:rsidR="009A1F93" w:rsidRDefault="009A1F93" w:rsidP="0025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902" w:rsidRDefault="00D05DB4" w:rsidP="007B5902">
    <w:r>
      <w:ptab w:relativeTo="margin" w:alignment="left" w:leader="none"/>
    </w:r>
  </w:p>
  <w:p w:rsidR="00993986" w:rsidRPr="002518D0" w:rsidRDefault="00D05DB4" w:rsidP="00993986">
    <w:r>
      <w:ptab w:relativeTo="margin" w:alignment="right" w:leader="none"/>
    </w:r>
    <w:r w:rsidR="00993986">
      <w:t xml:space="preserve">Page </w:t>
    </w:r>
    <w:fldSimple w:instr=" PAGE ">
      <w:r w:rsidR="00294FF4">
        <w:rPr>
          <w:noProof/>
        </w:rPr>
        <w:t>1</w:t>
      </w:r>
    </w:fldSimple>
    <w:r w:rsidR="00993986">
      <w:t xml:space="preserve"> of </w:t>
    </w:r>
    <w:fldSimple w:instr=" NUMPAGES  ">
      <w:r w:rsidR="00294FF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F93" w:rsidRDefault="009A1F93" w:rsidP="002518D0">
      <w:r>
        <w:separator/>
      </w:r>
    </w:p>
  </w:footnote>
  <w:footnote w:type="continuationSeparator" w:id="0">
    <w:p w:rsidR="009A1F93" w:rsidRDefault="009A1F93"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r w:rsidR="003D0F0F">
      <w:rPr>
        <w:rFonts w:ascii="Calibri" w:hAnsi="Calibri"/>
        <w:sz w:val="48"/>
        <w:szCs w:val="48"/>
      </w:rPr>
      <w:t xml:space="preserve"> </w:t>
    </w:r>
  </w:p>
  <w:p w:rsidR="003D0F0F" w:rsidRPr="003D0F0F" w:rsidRDefault="003D0F0F" w:rsidP="003D0F0F">
    <w:pPr>
      <w:rPr>
        <w:b/>
        <w:sz w:val="48"/>
        <w:szCs w:val="48"/>
      </w:rPr>
    </w:pPr>
    <w:r>
      <w:t xml:space="preserve">                                                           </w:t>
    </w:r>
    <w:r w:rsidR="007B5902">
      <w:t xml:space="preserve">                                    </w:t>
    </w:r>
    <w:r w:rsidR="007B5902">
      <w:rPr>
        <w:b/>
        <w:sz w:val="48"/>
        <w:szCs w:val="48"/>
      </w:rPr>
      <w:t>Mandatory Volunteer Policy</w:t>
    </w:r>
  </w:p>
  <w:p w:rsidR="003D0F0F" w:rsidRPr="003D0F0F" w:rsidRDefault="003D0F0F" w:rsidP="003D0F0F">
    <w:r>
      <w:t xml:space="preserve">                                                                           </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09F"/>
    <w:multiLevelType w:val="hybridMultilevel"/>
    <w:tmpl w:val="1FE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A459D"/>
    <w:multiLevelType w:val="hybridMultilevel"/>
    <w:tmpl w:val="9D22B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1DF71FC"/>
    <w:multiLevelType w:val="hybridMultilevel"/>
    <w:tmpl w:val="67B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313C0"/>
    <w:multiLevelType w:val="hybridMultilevel"/>
    <w:tmpl w:val="C8C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C0069"/>
    <w:multiLevelType w:val="hybridMultilevel"/>
    <w:tmpl w:val="BDA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07790"/>
    <w:multiLevelType w:val="hybridMultilevel"/>
    <w:tmpl w:val="68E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23EFD"/>
    <w:multiLevelType w:val="hybridMultilevel"/>
    <w:tmpl w:val="E1A6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65A62"/>
    <w:multiLevelType w:val="hybridMultilevel"/>
    <w:tmpl w:val="7BD887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4D8638A"/>
    <w:multiLevelType w:val="hybridMultilevel"/>
    <w:tmpl w:val="3D846D08"/>
    <w:lvl w:ilvl="0" w:tplc="E3BA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66EA8"/>
    <w:multiLevelType w:val="hybridMultilevel"/>
    <w:tmpl w:val="EF50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63400A"/>
    <w:multiLevelType w:val="hybridMultilevel"/>
    <w:tmpl w:val="250EFE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0E11BF2"/>
    <w:multiLevelType w:val="hybridMultilevel"/>
    <w:tmpl w:val="AF9A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9114E"/>
    <w:multiLevelType w:val="hybridMultilevel"/>
    <w:tmpl w:val="421E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B42F88"/>
    <w:multiLevelType w:val="hybridMultilevel"/>
    <w:tmpl w:val="8788F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CBB32DB"/>
    <w:multiLevelType w:val="hybridMultilevel"/>
    <w:tmpl w:val="51D26B6A"/>
    <w:lvl w:ilvl="0" w:tplc="9F10A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954E7"/>
    <w:multiLevelType w:val="hybridMultilevel"/>
    <w:tmpl w:val="DFF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E1701"/>
    <w:multiLevelType w:val="hybridMultilevel"/>
    <w:tmpl w:val="970C5138"/>
    <w:lvl w:ilvl="0" w:tplc="B05EB8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70E25"/>
    <w:multiLevelType w:val="hybridMultilevel"/>
    <w:tmpl w:val="926497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5A52FB9"/>
    <w:multiLevelType w:val="hybridMultilevel"/>
    <w:tmpl w:val="03C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5268D"/>
    <w:multiLevelType w:val="hybridMultilevel"/>
    <w:tmpl w:val="312496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A0D40AB"/>
    <w:multiLevelType w:val="hybridMultilevel"/>
    <w:tmpl w:val="E9AA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E23E9"/>
    <w:multiLevelType w:val="hybridMultilevel"/>
    <w:tmpl w:val="A606C1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41FB0943"/>
    <w:multiLevelType w:val="hybridMultilevel"/>
    <w:tmpl w:val="22C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D64034"/>
    <w:multiLevelType w:val="hybridMultilevel"/>
    <w:tmpl w:val="8D80CF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4C9D6C2C"/>
    <w:multiLevelType w:val="hybridMultilevel"/>
    <w:tmpl w:val="4106E808"/>
    <w:lvl w:ilvl="0" w:tplc="B4D4C2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4CB05422"/>
    <w:multiLevelType w:val="hybridMultilevel"/>
    <w:tmpl w:val="B9C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CC622E"/>
    <w:multiLevelType w:val="hybridMultilevel"/>
    <w:tmpl w:val="A22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E4276F"/>
    <w:multiLevelType w:val="hybridMultilevel"/>
    <w:tmpl w:val="28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36034"/>
    <w:multiLevelType w:val="hybridMultilevel"/>
    <w:tmpl w:val="F31403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50F208B9"/>
    <w:multiLevelType w:val="hybridMultilevel"/>
    <w:tmpl w:val="954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FC5C53"/>
    <w:multiLevelType w:val="hybridMultilevel"/>
    <w:tmpl w:val="308277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1">
    <w:nsid w:val="54E939F4"/>
    <w:multiLevelType w:val="hybridMultilevel"/>
    <w:tmpl w:val="FE5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561259"/>
    <w:multiLevelType w:val="hybridMultilevel"/>
    <w:tmpl w:val="4B6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17007"/>
    <w:multiLevelType w:val="hybridMultilevel"/>
    <w:tmpl w:val="22D4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63DDA"/>
    <w:multiLevelType w:val="hybridMultilevel"/>
    <w:tmpl w:val="85A80AEA"/>
    <w:lvl w:ilvl="0" w:tplc="C93C7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6286105"/>
    <w:multiLevelType w:val="hybridMultilevel"/>
    <w:tmpl w:val="91F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D13F02"/>
    <w:multiLevelType w:val="hybridMultilevel"/>
    <w:tmpl w:val="C52234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6B4460D7"/>
    <w:multiLevelType w:val="hybridMultilevel"/>
    <w:tmpl w:val="E2A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D82F46"/>
    <w:multiLevelType w:val="hybridMultilevel"/>
    <w:tmpl w:val="A90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45463D"/>
    <w:multiLevelType w:val="hybridMultilevel"/>
    <w:tmpl w:val="BCD85C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nsid w:val="743558DB"/>
    <w:multiLevelType w:val="hybridMultilevel"/>
    <w:tmpl w:val="3FD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15FAB"/>
    <w:multiLevelType w:val="hybridMultilevel"/>
    <w:tmpl w:val="4854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8D4D5C"/>
    <w:multiLevelType w:val="hybridMultilevel"/>
    <w:tmpl w:val="D1B8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497B78"/>
    <w:multiLevelType w:val="hybridMultilevel"/>
    <w:tmpl w:val="AEE4D64A"/>
    <w:lvl w:ilvl="0" w:tplc="4FE0A5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7BEE2F92"/>
    <w:multiLevelType w:val="hybridMultilevel"/>
    <w:tmpl w:val="7A441F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nsid w:val="7EFF4F67"/>
    <w:multiLevelType w:val="hybridMultilevel"/>
    <w:tmpl w:val="D87C8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nsid w:val="7F827594"/>
    <w:multiLevelType w:val="hybridMultilevel"/>
    <w:tmpl w:val="DFB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43"/>
  </w:num>
  <w:num w:numId="4">
    <w:abstractNumId w:val="16"/>
  </w:num>
  <w:num w:numId="5">
    <w:abstractNumId w:val="14"/>
  </w:num>
  <w:num w:numId="6">
    <w:abstractNumId w:val="8"/>
  </w:num>
  <w:num w:numId="7">
    <w:abstractNumId w:val="12"/>
  </w:num>
  <w:num w:numId="8">
    <w:abstractNumId w:val="40"/>
  </w:num>
  <w:num w:numId="9">
    <w:abstractNumId w:val="26"/>
  </w:num>
  <w:num w:numId="10">
    <w:abstractNumId w:val="11"/>
  </w:num>
  <w:num w:numId="11">
    <w:abstractNumId w:val="4"/>
  </w:num>
  <w:num w:numId="12">
    <w:abstractNumId w:val="33"/>
  </w:num>
  <w:num w:numId="13">
    <w:abstractNumId w:val="3"/>
  </w:num>
  <w:num w:numId="14">
    <w:abstractNumId w:val="29"/>
  </w:num>
  <w:num w:numId="15">
    <w:abstractNumId w:val="37"/>
  </w:num>
  <w:num w:numId="16">
    <w:abstractNumId w:val="30"/>
  </w:num>
  <w:num w:numId="17">
    <w:abstractNumId w:val="19"/>
  </w:num>
  <w:num w:numId="18">
    <w:abstractNumId w:val="25"/>
  </w:num>
  <w:num w:numId="19">
    <w:abstractNumId w:val="13"/>
  </w:num>
  <w:num w:numId="20">
    <w:abstractNumId w:val="15"/>
  </w:num>
  <w:num w:numId="21">
    <w:abstractNumId w:val="39"/>
  </w:num>
  <w:num w:numId="22">
    <w:abstractNumId w:val="18"/>
  </w:num>
  <w:num w:numId="23">
    <w:abstractNumId w:val="46"/>
  </w:num>
  <w:num w:numId="24">
    <w:abstractNumId w:val="2"/>
  </w:num>
  <w:num w:numId="25">
    <w:abstractNumId w:val="17"/>
  </w:num>
  <w:num w:numId="26">
    <w:abstractNumId w:val="21"/>
  </w:num>
  <w:num w:numId="27">
    <w:abstractNumId w:val="31"/>
  </w:num>
  <w:num w:numId="28">
    <w:abstractNumId w:val="38"/>
  </w:num>
  <w:num w:numId="29">
    <w:abstractNumId w:val="23"/>
  </w:num>
  <w:num w:numId="30">
    <w:abstractNumId w:val="0"/>
  </w:num>
  <w:num w:numId="31">
    <w:abstractNumId w:val="27"/>
  </w:num>
  <w:num w:numId="32">
    <w:abstractNumId w:val="36"/>
  </w:num>
  <w:num w:numId="33">
    <w:abstractNumId w:val="28"/>
  </w:num>
  <w:num w:numId="34">
    <w:abstractNumId w:val="22"/>
  </w:num>
  <w:num w:numId="35">
    <w:abstractNumId w:val="5"/>
  </w:num>
  <w:num w:numId="36">
    <w:abstractNumId w:val="32"/>
  </w:num>
  <w:num w:numId="37">
    <w:abstractNumId w:val="35"/>
  </w:num>
  <w:num w:numId="38">
    <w:abstractNumId w:val="45"/>
  </w:num>
  <w:num w:numId="39">
    <w:abstractNumId w:val="7"/>
  </w:num>
  <w:num w:numId="40">
    <w:abstractNumId w:val="10"/>
  </w:num>
  <w:num w:numId="41">
    <w:abstractNumId w:val="44"/>
  </w:num>
  <w:num w:numId="42">
    <w:abstractNumId w:val="1"/>
  </w:num>
  <w:num w:numId="43">
    <w:abstractNumId w:val="42"/>
  </w:num>
  <w:num w:numId="44">
    <w:abstractNumId w:val="41"/>
  </w:num>
  <w:num w:numId="45">
    <w:abstractNumId w:val="9"/>
  </w:num>
  <w:num w:numId="46">
    <w:abstractNumId w:val="6"/>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17410" style="mso-position-horizontal-relative:left-margin-area;mso-position-vertical-relative:top-margin-area" fill="f" fillcolor="white" stroke="f">
      <v:fill color="white" on="f"/>
      <v:stroke on="f"/>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D50B4"/>
    <w:rsid w:val="000F6A15"/>
    <w:rsid w:val="0011128C"/>
    <w:rsid w:val="00127D63"/>
    <w:rsid w:val="00136B6F"/>
    <w:rsid w:val="00141FF0"/>
    <w:rsid w:val="001554D5"/>
    <w:rsid w:val="00155905"/>
    <w:rsid w:val="00161DA6"/>
    <w:rsid w:val="00177FA4"/>
    <w:rsid w:val="001835AD"/>
    <w:rsid w:val="00184361"/>
    <w:rsid w:val="00195F66"/>
    <w:rsid w:val="001B3033"/>
    <w:rsid w:val="001F48D0"/>
    <w:rsid w:val="001F55CA"/>
    <w:rsid w:val="00226453"/>
    <w:rsid w:val="00234318"/>
    <w:rsid w:val="002518D0"/>
    <w:rsid w:val="00262700"/>
    <w:rsid w:val="00263E01"/>
    <w:rsid w:val="00270DC5"/>
    <w:rsid w:val="00294FF4"/>
    <w:rsid w:val="002A6FBC"/>
    <w:rsid w:val="002E7C84"/>
    <w:rsid w:val="00302F93"/>
    <w:rsid w:val="003247D2"/>
    <w:rsid w:val="00342D61"/>
    <w:rsid w:val="00346AE7"/>
    <w:rsid w:val="003506B5"/>
    <w:rsid w:val="003A629A"/>
    <w:rsid w:val="003C378C"/>
    <w:rsid w:val="003D0F0F"/>
    <w:rsid w:val="003E1A50"/>
    <w:rsid w:val="003F08C5"/>
    <w:rsid w:val="00412F91"/>
    <w:rsid w:val="00424D9F"/>
    <w:rsid w:val="00446F17"/>
    <w:rsid w:val="0048274B"/>
    <w:rsid w:val="0049133B"/>
    <w:rsid w:val="004C4097"/>
    <w:rsid w:val="004E4AD8"/>
    <w:rsid w:val="004F5946"/>
    <w:rsid w:val="005E7B07"/>
    <w:rsid w:val="005E7C6A"/>
    <w:rsid w:val="00623412"/>
    <w:rsid w:val="0064662F"/>
    <w:rsid w:val="00673624"/>
    <w:rsid w:val="006B50BC"/>
    <w:rsid w:val="006F00BB"/>
    <w:rsid w:val="006F62B4"/>
    <w:rsid w:val="00713CCA"/>
    <w:rsid w:val="007176FF"/>
    <w:rsid w:val="00720E87"/>
    <w:rsid w:val="00734885"/>
    <w:rsid w:val="00734CD1"/>
    <w:rsid w:val="007672C5"/>
    <w:rsid w:val="007B0986"/>
    <w:rsid w:val="007B5902"/>
    <w:rsid w:val="007C2A52"/>
    <w:rsid w:val="007D7DA6"/>
    <w:rsid w:val="007F378E"/>
    <w:rsid w:val="007F5113"/>
    <w:rsid w:val="0080796B"/>
    <w:rsid w:val="008319C8"/>
    <w:rsid w:val="00876471"/>
    <w:rsid w:val="008E6F9D"/>
    <w:rsid w:val="00917120"/>
    <w:rsid w:val="00924E82"/>
    <w:rsid w:val="009348AB"/>
    <w:rsid w:val="0094463A"/>
    <w:rsid w:val="009659F4"/>
    <w:rsid w:val="009668D2"/>
    <w:rsid w:val="009909C4"/>
    <w:rsid w:val="00993986"/>
    <w:rsid w:val="00996E41"/>
    <w:rsid w:val="009A0260"/>
    <w:rsid w:val="009A1F93"/>
    <w:rsid w:val="009B54F0"/>
    <w:rsid w:val="009C62F8"/>
    <w:rsid w:val="00A26690"/>
    <w:rsid w:val="00A33410"/>
    <w:rsid w:val="00A347AF"/>
    <w:rsid w:val="00A61F92"/>
    <w:rsid w:val="00AA0DA7"/>
    <w:rsid w:val="00AB33AD"/>
    <w:rsid w:val="00AD75E7"/>
    <w:rsid w:val="00AE7B88"/>
    <w:rsid w:val="00AF727B"/>
    <w:rsid w:val="00B35484"/>
    <w:rsid w:val="00B65711"/>
    <w:rsid w:val="00B8399B"/>
    <w:rsid w:val="00BD0F9B"/>
    <w:rsid w:val="00BD5FA0"/>
    <w:rsid w:val="00C03C5A"/>
    <w:rsid w:val="00C3194A"/>
    <w:rsid w:val="00C32E26"/>
    <w:rsid w:val="00C60438"/>
    <w:rsid w:val="00CB0258"/>
    <w:rsid w:val="00CC1940"/>
    <w:rsid w:val="00CE6328"/>
    <w:rsid w:val="00D01CCB"/>
    <w:rsid w:val="00D05DB4"/>
    <w:rsid w:val="00D2015D"/>
    <w:rsid w:val="00D266A1"/>
    <w:rsid w:val="00D52E40"/>
    <w:rsid w:val="00D70B74"/>
    <w:rsid w:val="00DA12F2"/>
    <w:rsid w:val="00DA17E2"/>
    <w:rsid w:val="00DB10D6"/>
    <w:rsid w:val="00DC21F5"/>
    <w:rsid w:val="00DD7916"/>
    <w:rsid w:val="00E67205"/>
    <w:rsid w:val="00EA025B"/>
    <w:rsid w:val="00EA107B"/>
    <w:rsid w:val="00EB43C1"/>
    <w:rsid w:val="00EC4051"/>
    <w:rsid w:val="00EC4A59"/>
    <w:rsid w:val="00ED10AF"/>
    <w:rsid w:val="00EF1F26"/>
    <w:rsid w:val="00F2186E"/>
    <w:rsid w:val="00F31A56"/>
    <w:rsid w:val="00F360E0"/>
    <w:rsid w:val="00F63B53"/>
    <w:rsid w:val="00F76B59"/>
    <w:rsid w:val="00F81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yle="mso-position-horizontal-relative:left-margin-area;mso-position-vertical-relative:top-margin-area"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3D0F0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7B5902"/>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6C59D-C68A-4C47-9952-501045A0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NLYAA</cp:lastModifiedBy>
  <cp:revision>4</cp:revision>
  <cp:lastPrinted>2012-07-12T23:12:00Z</cp:lastPrinted>
  <dcterms:created xsi:type="dcterms:W3CDTF">2017-04-05T01:25:00Z</dcterms:created>
  <dcterms:modified xsi:type="dcterms:W3CDTF">2017-04-05T13:53:00Z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-2007914481</vt:i4>
  </property>
  <property fmtid="{D5CDD505-2E9C-101B-9397-08002B2CF9AE}" pid="3" name="_EmailSubject">
    <vt:lpwstr>pre-season games</vt:lpwstr>
  </property>
  <property fmtid="{D5CDD505-2E9C-101B-9397-08002B2CF9AE}" pid="4" name="_AuthorEmail">
    <vt:lpwstr>Greene@Telerx.com</vt:lpwstr>
  </property>
  <property fmtid="{D5CDD505-2E9C-101B-9397-08002B2CF9AE}" pid="5" name="_AuthorEmailDisplayName">
    <vt:lpwstr>Greene, Harold</vt:lpwstr>
  </property>
  <property fmtid="{D5CDD505-2E9C-101B-9397-08002B2CF9AE}" pid="6" name="_ReviewingToolsShownOnce">
    <vt:lpwstr/>
  </property>
</Properties>
</file>